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1C9C6974"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bookmarkStart w:id="1" w:name="_Hlk213937322"/>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D107F3">
        <w:rPr>
          <w:rFonts w:ascii="Times New Roman" w:hAnsi="Times New Roman"/>
          <w:sz w:val="28"/>
          <w:lang w:val="en-GB"/>
        </w:rPr>
        <w:t xml:space="preserve"> (LOT </w:t>
      </w:r>
      <w:r w:rsidR="000A615B">
        <w:rPr>
          <w:rFonts w:ascii="Times New Roman" w:hAnsi="Times New Roman"/>
          <w:sz w:val="28"/>
          <w:lang w:val="en-GB"/>
        </w:rPr>
        <w:t>1</w:t>
      </w:r>
      <w:r w:rsidR="00D107F3">
        <w:rPr>
          <w:rFonts w:ascii="Times New Roman" w:hAnsi="Times New Roman"/>
          <w:sz w:val="28"/>
          <w:lang w:val="en-GB"/>
        </w:rPr>
        <w:t>)</w:t>
      </w:r>
    </w:p>
    <w:p w14:paraId="367CBAD0" w14:textId="77777777" w:rsidR="0061379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F14991">
        <w:rPr>
          <w:rFonts w:ascii="Times New Roman" w:hAnsi="Times New Roman"/>
          <w:b/>
          <w:sz w:val="22"/>
          <w:szCs w:val="22"/>
          <w:lang w:val="en-GB"/>
        </w:rPr>
        <w:t>“</w:t>
      </w:r>
      <w:r w:rsidR="00DB4518" w:rsidRPr="00DB4518">
        <w:rPr>
          <w:rFonts w:ascii="Times New Roman" w:hAnsi="Times New Roman"/>
          <w:b/>
          <w:sz w:val="22"/>
          <w:szCs w:val="22"/>
          <w:lang w:val="en-GB"/>
        </w:rPr>
        <w:t>Supply of energy efficient equipment</w:t>
      </w:r>
      <w:r w:rsidR="00DB4518">
        <w:rPr>
          <w:rFonts w:ascii="Times New Roman" w:hAnsi="Times New Roman"/>
          <w:b/>
          <w:sz w:val="22"/>
          <w:szCs w:val="22"/>
          <w:lang w:val="en-GB"/>
        </w:rPr>
        <w:t>”</w:t>
      </w:r>
    </w:p>
    <w:p w14:paraId="1EDF40CA" w14:textId="77777777" w:rsidR="00613799" w:rsidRDefault="00613799" w:rsidP="00613799">
      <w:pPr>
        <w:keepNext/>
        <w:spacing w:before="240"/>
        <w:ind w:left="1004" w:firstLine="436"/>
        <w:jc w:val="both"/>
        <w:outlineLvl w:val="0"/>
        <w:rPr>
          <w:rStyle w:val="Gl"/>
          <w:rFonts w:ascii="Times New Roman" w:hAnsi="Times New Roman"/>
          <w:sz w:val="22"/>
          <w:szCs w:val="22"/>
        </w:rPr>
      </w:pPr>
      <w:r w:rsidRPr="00D4268C">
        <w:rPr>
          <w:rStyle w:val="Gl"/>
          <w:rFonts w:ascii="Times New Roman" w:hAnsi="Times New Roman"/>
          <w:sz w:val="22"/>
          <w:szCs w:val="22"/>
        </w:rPr>
        <w:t>LOT 1: Energy efficiency measures in rooms</w:t>
      </w:r>
    </w:p>
    <w:p w14:paraId="0C5182BB" w14:textId="0384F608" w:rsidR="000F3878" w:rsidRPr="00613799" w:rsidRDefault="00F14991" w:rsidP="00613799">
      <w:pPr>
        <w:keepNext/>
        <w:spacing w:before="240"/>
        <w:ind w:left="1004" w:firstLine="436"/>
        <w:jc w:val="both"/>
        <w:outlineLvl w:val="0"/>
        <w:rPr>
          <w:rFonts w:ascii="Times New Roman" w:hAnsi="Times New Roman"/>
          <w:b/>
          <w:sz w:val="22"/>
          <w:szCs w:val="22"/>
        </w:rPr>
      </w:pPr>
      <w:r>
        <w:rPr>
          <w:rFonts w:ascii="Times New Roman" w:hAnsi="Times New Roman"/>
          <w:b/>
          <w:sz w:val="22"/>
          <w:szCs w:val="22"/>
          <w:lang w:val="en-GB"/>
        </w:rPr>
        <w:tab/>
      </w:r>
    </w:p>
    <w:p w14:paraId="5C690B3D" w14:textId="60207CC5" w:rsidR="008766DD"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DB4518" w:rsidRPr="00DB4518">
        <w:rPr>
          <w:rFonts w:ascii="Times New Roman" w:hAnsi="Times New Roman"/>
          <w:sz w:val="22"/>
          <w:lang w:val="en-GB"/>
        </w:rPr>
        <w:t>BGTR0300129-SPLY-01</w:t>
      </w:r>
    </w:p>
    <w:bookmarkEnd w:id="1"/>
    <w:p w14:paraId="3557606F" w14:textId="77777777" w:rsidR="00EB4039" w:rsidRDefault="00EB4039" w:rsidP="00DB4518">
      <w:pPr>
        <w:spacing w:before="0" w:after="0"/>
        <w:rPr>
          <w:rFonts w:ascii="Times New Roman" w:hAnsi="Times New Roman"/>
          <w:b/>
          <w:sz w:val="22"/>
          <w:szCs w:val="22"/>
          <w:highlight w:val="yellow"/>
          <w:lang w:val="en-GB"/>
        </w:rPr>
      </w:pPr>
    </w:p>
    <w:p w14:paraId="641E2238" w14:textId="77777777" w:rsidR="00B62B9B" w:rsidRDefault="00B62B9B" w:rsidP="00EB4039">
      <w:pPr>
        <w:spacing w:before="0" w:after="0"/>
        <w:ind w:left="567" w:hanging="567"/>
        <w:rPr>
          <w:rFonts w:ascii="Times New Roman" w:hAnsi="Times New Roman"/>
          <w:b/>
          <w:sz w:val="22"/>
          <w:szCs w:val="22"/>
          <w:lang w:val="en-GB"/>
        </w:rPr>
      </w:pPr>
    </w:p>
    <w:p w14:paraId="741B618E" w14:textId="0EB22ABC"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55D7B7F" w14:textId="0645EF14" w:rsidR="00B22899"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2F75A0A" w14:textId="77777777" w:rsidR="00B22899" w:rsidRDefault="00B22899" w:rsidP="00EB4039">
      <w:pPr>
        <w:ind w:left="567" w:hanging="567"/>
        <w:jc w:val="both"/>
        <w:rPr>
          <w:rFonts w:ascii="Times New Roman" w:hAnsi="Times New Roman"/>
          <w:sz w:val="22"/>
          <w:szCs w:val="22"/>
          <w:lang w:val="en-GB"/>
        </w:rPr>
      </w:pP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4365"/>
        <w:gridCol w:w="4253"/>
        <w:gridCol w:w="2835"/>
        <w:gridCol w:w="1984"/>
      </w:tblGrid>
      <w:tr w:rsidR="00301346" w:rsidRPr="00034B1D" w14:paraId="648323A3" w14:textId="77777777" w:rsidTr="00DD3BEC">
        <w:trPr>
          <w:cantSplit/>
          <w:trHeight w:val="879"/>
          <w:tblHeader/>
        </w:trPr>
        <w:tc>
          <w:tcPr>
            <w:tcW w:w="1447"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65"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991475" w:rsidRPr="00034B1D" w14:paraId="672A1DEB" w14:textId="77777777" w:rsidTr="00DD3BEC">
        <w:trPr>
          <w:cantSplit/>
        </w:trPr>
        <w:tc>
          <w:tcPr>
            <w:tcW w:w="1447" w:type="dxa"/>
          </w:tcPr>
          <w:p w14:paraId="15FB077F" w14:textId="4ACA6C70" w:rsidR="00991475" w:rsidRPr="00991475" w:rsidRDefault="00991475" w:rsidP="00991475">
            <w:pPr>
              <w:rPr>
                <w:rFonts w:ascii="Times New Roman" w:hAnsi="Times New Roman"/>
                <w:b/>
                <w:sz w:val="22"/>
                <w:szCs w:val="22"/>
                <w:lang w:val="en-GB"/>
              </w:rPr>
            </w:pPr>
            <w:r>
              <w:rPr>
                <w:rFonts w:ascii="Times New Roman" w:hAnsi="Times New Roman"/>
                <w:b/>
                <w:sz w:val="22"/>
                <w:szCs w:val="22"/>
                <w:lang w:val="en-GB"/>
              </w:rPr>
              <w:t xml:space="preserve">1- </w:t>
            </w:r>
            <w:r w:rsidRPr="00991475">
              <w:rPr>
                <w:rFonts w:ascii="Times New Roman" w:hAnsi="Times New Roman"/>
                <w:b/>
                <w:sz w:val="22"/>
                <w:szCs w:val="22"/>
                <w:lang w:val="en-GB"/>
              </w:rPr>
              <w:t>Energy Efficiency measures: TVs</w:t>
            </w:r>
            <w:r>
              <w:rPr>
                <w:rFonts w:ascii="Times New Roman" w:hAnsi="Times New Roman"/>
                <w:b/>
                <w:sz w:val="22"/>
                <w:szCs w:val="22"/>
                <w:lang w:val="en-GB"/>
              </w:rPr>
              <w:t xml:space="preserve"> (32 pcs)</w:t>
            </w:r>
          </w:p>
        </w:tc>
        <w:tc>
          <w:tcPr>
            <w:tcW w:w="4365" w:type="dxa"/>
            <w:vAlign w:val="center"/>
          </w:tcPr>
          <w:p w14:paraId="2D2545E3" w14:textId="77777777" w:rsidR="00991475" w:rsidRPr="00991475" w:rsidRDefault="00991475" w:rsidP="00991475">
            <w:pPr>
              <w:rPr>
                <w:rFonts w:ascii="Times New Roman" w:hAnsi="Times New Roman"/>
              </w:rPr>
            </w:pPr>
            <w:r w:rsidRPr="00991475">
              <w:rPr>
                <w:rFonts w:ascii="Times New Roman" w:hAnsi="Times New Roman"/>
              </w:rPr>
              <w:t xml:space="preserve">• Screen Size: 43" / 109 cm </w:t>
            </w:r>
          </w:p>
          <w:p w14:paraId="09F6E079" w14:textId="77777777" w:rsidR="00991475" w:rsidRPr="00991475" w:rsidRDefault="00991475" w:rsidP="00991475">
            <w:pPr>
              <w:rPr>
                <w:rFonts w:ascii="Times New Roman" w:hAnsi="Times New Roman"/>
              </w:rPr>
            </w:pPr>
            <w:r w:rsidRPr="00991475">
              <w:rPr>
                <w:rFonts w:ascii="Times New Roman" w:hAnsi="Times New Roman"/>
              </w:rPr>
              <w:t xml:space="preserve">• Image Quality: 4K Ultra HD </w:t>
            </w:r>
          </w:p>
          <w:p w14:paraId="5F0E2E9D" w14:textId="77777777" w:rsidR="00991475" w:rsidRPr="00991475" w:rsidRDefault="00991475" w:rsidP="00991475">
            <w:pPr>
              <w:rPr>
                <w:rFonts w:ascii="Times New Roman" w:hAnsi="Times New Roman"/>
              </w:rPr>
            </w:pPr>
            <w:r w:rsidRPr="00991475">
              <w:rPr>
                <w:rFonts w:ascii="Times New Roman" w:hAnsi="Times New Roman"/>
              </w:rPr>
              <w:t xml:space="preserve">• Warranty Type: Official Distributor Warranty </w:t>
            </w:r>
          </w:p>
          <w:p w14:paraId="3E1F20C4" w14:textId="77777777" w:rsidR="00991475" w:rsidRPr="00991475" w:rsidRDefault="00991475" w:rsidP="00991475">
            <w:pPr>
              <w:rPr>
                <w:rFonts w:ascii="Times New Roman" w:hAnsi="Times New Roman"/>
              </w:rPr>
            </w:pPr>
            <w:r w:rsidRPr="00991475">
              <w:rPr>
                <w:rFonts w:ascii="Times New Roman" w:hAnsi="Times New Roman"/>
              </w:rPr>
              <w:t xml:space="preserve">• Resolution (Pixels): 1920 x 1080 </w:t>
            </w:r>
          </w:p>
          <w:p w14:paraId="4B38CFFA" w14:textId="77777777" w:rsidR="00991475" w:rsidRPr="00991475" w:rsidRDefault="00991475" w:rsidP="00991475">
            <w:pPr>
              <w:rPr>
                <w:rFonts w:ascii="Times New Roman" w:hAnsi="Times New Roman"/>
              </w:rPr>
            </w:pPr>
            <w:r w:rsidRPr="00991475">
              <w:rPr>
                <w:rFonts w:ascii="Times New Roman" w:hAnsi="Times New Roman"/>
              </w:rPr>
              <w:t xml:space="preserve">• Display Technology: DLED </w:t>
            </w:r>
          </w:p>
          <w:p w14:paraId="5D8F7C51" w14:textId="77777777" w:rsidR="00991475" w:rsidRPr="00991475" w:rsidRDefault="00991475" w:rsidP="00991475">
            <w:pPr>
              <w:rPr>
                <w:rFonts w:ascii="Times New Roman" w:hAnsi="Times New Roman"/>
              </w:rPr>
            </w:pPr>
            <w:r w:rsidRPr="00991475">
              <w:rPr>
                <w:rFonts w:ascii="Times New Roman" w:hAnsi="Times New Roman"/>
              </w:rPr>
              <w:t>• Operating System: Android</w:t>
            </w:r>
          </w:p>
          <w:p w14:paraId="5A5B6076" w14:textId="58855882" w:rsidR="00991475" w:rsidRPr="00B426F7" w:rsidRDefault="00991475" w:rsidP="00991475">
            <w:pPr>
              <w:rPr>
                <w:rFonts w:ascii="Times New Roman" w:hAnsi="Times New Roman"/>
                <w:highlight w:val="yellow"/>
                <w:lang w:val="en-GB"/>
              </w:rPr>
            </w:pPr>
            <w:r w:rsidRPr="00991475">
              <w:rPr>
                <w:rFonts w:ascii="Times New Roman" w:hAnsi="Times New Roman"/>
              </w:rPr>
              <w:t>• Quantity: 32 pieces</w:t>
            </w:r>
          </w:p>
        </w:tc>
        <w:tc>
          <w:tcPr>
            <w:tcW w:w="4253" w:type="dxa"/>
            <w:vAlign w:val="center"/>
          </w:tcPr>
          <w:p w14:paraId="7E907A16" w14:textId="77777777" w:rsidR="00991475" w:rsidRPr="00034B1D" w:rsidRDefault="00991475" w:rsidP="00991475">
            <w:pPr>
              <w:rPr>
                <w:rFonts w:ascii="Times New Roman" w:hAnsi="Times New Roman"/>
                <w:b/>
                <w:lang w:val="en-GB"/>
              </w:rPr>
            </w:pPr>
          </w:p>
        </w:tc>
        <w:tc>
          <w:tcPr>
            <w:tcW w:w="2835" w:type="dxa"/>
          </w:tcPr>
          <w:p w14:paraId="07A89B6D" w14:textId="77777777" w:rsidR="00991475" w:rsidRPr="00034B1D" w:rsidRDefault="00991475" w:rsidP="00991475">
            <w:pPr>
              <w:rPr>
                <w:rFonts w:ascii="Times New Roman" w:hAnsi="Times New Roman"/>
                <w:b/>
                <w:lang w:val="en-GB"/>
              </w:rPr>
            </w:pPr>
          </w:p>
        </w:tc>
        <w:tc>
          <w:tcPr>
            <w:tcW w:w="1984" w:type="dxa"/>
          </w:tcPr>
          <w:p w14:paraId="6A5F5AC5" w14:textId="77777777" w:rsidR="00991475" w:rsidRPr="00034B1D" w:rsidRDefault="00991475" w:rsidP="00991475">
            <w:pPr>
              <w:tabs>
                <w:tab w:val="left" w:pos="729"/>
              </w:tabs>
              <w:jc w:val="center"/>
              <w:rPr>
                <w:rFonts w:ascii="Times New Roman" w:hAnsi="Times New Roman"/>
                <w:b/>
                <w:lang w:val="en-GB"/>
              </w:rPr>
            </w:pPr>
          </w:p>
        </w:tc>
      </w:tr>
      <w:tr w:rsidR="00991475" w:rsidRPr="000726B9" w14:paraId="22A49533" w14:textId="77777777" w:rsidTr="00DD3BEC">
        <w:trPr>
          <w:cantSplit/>
        </w:trPr>
        <w:tc>
          <w:tcPr>
            <w:tcW w:w="1447" w:type="dxa"/>
          </w:tcPr>
          <w:p w14:paraId="55CA9EDB" w14:textId="603C9CD5" w:rsidR="00991475" w:rsidRPr="00991475" w:rsidRDefault="00613799" w:rsidP="00991475">
            <w:pPr>
              <w:rPr>
                <w:rFonts w:ascii="Times New Roman" w:hAnsi="Times New Roman"/>
                <w:b/>
                <w:sz w:val="22"/>
                <w:szCs w:val="22"/>
                <w:lang w:val="en-GB"/>
              </w:rPr>
            </w:pPr>
            <w:r>
              <w:rPr>
                <w:rFonts w:ascii="Times New Roman" w:hAnsi="Times New Roman"/>
                <w:b/>
                <w:sz w:val="22"/>
                <w:szCs w:val="22"/>
                <w:lang w:val="en-GB"/>
              </w:rPr>
              <w:t xml:space="preserve">2- </w:t>
            </w:r>
            <w:r w:rsidR="00991475" w:rsidRPr="00991475">
              <w:rPr>
                <w:rFonts w:ascii="Times New Roman" w:hAnsi="Times New Roman"/>
                <w:b/>
                <w:sz w:val="22"/>
                <w:szCs w:val="22"/>
                <w:lang w:val="en-GB"/>
              </w:rPr>
              <w:t>Energy Efficiency measures: Wall type air conditioners</w:t>
            </w:r>
            <w:r w:rsidR="00991475">
              <w:rPr>
                <w:rFonts w:ascii="Times New Roman" w:hAnsi="Times New Roman"/>
                <w:b/>
                <w:sz w:val="22"/>
                <w:szCs w:val="22"/>
                <w:lang w:val="en-GB"/>
              </w:rPr>
              <w:t xml:space="preserve"> (32 pcs)</w:t>
            </w:r>
          </w:p>
        </w:tc>
        <w:tc>
          <w:tcPr>
            <w:tcW w:w="4365" w:type="dxa"/>
            <w:vAlign w:val="center"/>
          </w:tcPr>
          <w:p w14:paraId="499B9883" w14:textId="5D59FA1F" w:rsidR="00991475" w:rsidRPr="00991475" w:rsidRDefault="00991475" w:rsidP="00991475">
            <w:pPr>
              <w:rPr>
                <w:rFonts w:ascii="Times New Roman" w:hAnsi="Times New Roman"/>
              </w:rPr>
            </w:pPr>
            <w:r w:rsidRPr="00991475">
              <w:rPr>
                <w:rFonts w:ascii="Times New Roman" w:hAnsi="Times New Roman"/>
              </w:rPr>
              <w:t>• Product Type:</w:t>
            </w:r>
            <w:r>
              <w:rPr>
                <w:rFonts w:ascii="Times New Roman" w:hAnsi="Times New Roman"/>
              </w:rPr>
              <w:t xml:space="preserve"> </w:t>
            </w:r>
            <w:r w:rsidRPr="00991475">
              <w:rPr>
                <w:rFonts w:ascii="Times New Roman" w:hAnsi="Times New Roman"/>
              </w:rPr>
              <w:t xml:space="preserve">Split Air Conditioner </w:t>
            </w:r>
          </w:p>
          <w:p w14:paraId="7136AF4E" w14:textId="77777777" w:rsidR="00991475" w:rsidRPr="00991475" w:rsidRDefault="00991475" w:rsidP="00991475">
            <w:pPr>
              <w:rPr>
                <w:rFonts w:ascii="Times New Roman" w:hAnsi="Times New Roman"/>
              </w:rPr>
            </w:pPr>
            <w:r w:rsidRPr="00991475">
              <w:rPr>
                <w:rFonts w:ascii="Times New Roman" w:hAnsi="Times New Roman"/>
              </w:rPr>
              <w:t xml:space="preserve">• Cooling Technology: Air Cooling </w:t>
            </w:r>
          </w:p>
          <w:p w14:paraId="59F03BBF" w14:textId="77777777" w:rsidR="00991475" w:rsidRPr="00991475" w:rsidRDefault="00991475" w:rsidP="00991475">
            <w:pPr>
              <w:rPr>
                <w:rFonts w:ascii="Times New Roman" w:hAnsi="Times New Roman"/>
              </w:rPr>
            </w:pPr>
            <w:r w:rsidRPr="00991475">
              <w:rPr>
                <w:rFonts w:ascii="Times New Roman" w:hAnsi="Times New Roman"/>
              </w:rPr>
              <w:t xml:space="preserve">• Cooling Power in Watts: min: 1.00 Kw – 1.20 Kw </w:t>
            </w:r>
          </w:p>
          <w:p w14:paraId="7030E454" w14:textId="77777777" w:rsidR="00991475" w:rsidRPr="00991475" w:rsidRDefault="00991475" w:rsidP="00991475">
            <w:pPr>
              <w:rPr>
                <w:rFonts w:ascii="Times New Roman" w:hAnsi="Times New Roman"/>
              </w:rPr>
            </w:pPr>
            <w:r w:rsidRPr="00991475">
              <w:rPr>
                <w:rFonts w:ascii="Times New Roman" w:hAnsi="Times New Roman"/>
              </w:rPr>
              <w:t xml:space="preserve">• Cooling Capacity(BTU/h): min: 11500 BTU/h – max: 12000 BTU/h </w:t>
            </w:r>
          </w:p>
          <w:p w14:paraId="1EB45178" w14:textId="77777777" w:rsidR="00991475" w:rsidRPr="00991475" w:rsidRDefault="00991475" w:rsidP="00991475">
            <w:pPr>
              <w:rPr>
                <w:rFonts w:ascii="Times New Roman" w:hAnsi="Times New Roman"/>
              </w:rPr>
            </w:pPr>
            <w:r w:rsidRPr="00991475">
              <w:rPr>
                <w:rFonts w:ascii="Times New Roman" w:hAnsi="Times New Roman"/>
              </w:rPr>
              <w:t xml:space="preserve">• Heating Capacity(BTU/h): min:13500 – max: 14000 </w:t>
            </w:r>
          </w:p>
          <w:p w14:paraId="06A63241" w14:textId="77777777" w:rsidR="00991475" w:rsidRPr="00991475" w:rsidRDefault="00991475" w:rsidP="00991475">
            <w:pPr>
              <w:rPr>
                <w:rFonts w:ascii="Times New Roman" w:hAnsi="Times New Roman"/>
              </w:rPr>
            </w:pPr>
            <w:r w:rsidRPr="00991475">
              <w:rPr>
                <w:rFonts w:ascii="Times New Roman" w:hAnsi="Times New Roman"/>
              </w:rPr>
              <w:t xml:space="preserve">• Internal Unit Noise Level: 35 dB(A) </w:t>
            </w:r>
          </w:p>
          <w:p w14:paraId="30E289EF" w14:textId="77777777" w:rsidR="00991475" w:rsidRPr="00991475" w:rsidRDefault="00991475" w:rsidP="00991475">
            <w:pPr>
              <w:rPr>
                <w:rFonts w:ascii="Times New Roman" w:hAnsi="Times New Roman"/>
              </w:rPr>
            </w:pPr>
            <w:r w:rsidRPr="00991475">
              <w:rPr>
                <w:rFonts w:ascii="Times New Roman" w:hAnsi="Times New Roman"/>
              </w:rPr>
              <w:t>• External Unit Noise Level: 48 dB(A)</w:t>
            </w:r>
          </w:p>
          <w:p w14:paraId="593D1345" w14:textId="48757C9E" w:rsidR="00991475" w:rsidRPr="00B426F7" w:rsidRDefault="00991475" w:rsidP="00991475">
            <w:pPr>
              <w:rPr>
                <w:rFonts w:ascii="Times New Roman" w:hAnsi="Times New Roman"/>
                <w:highlight w:val="yellow"/>
                <w:lang w:val="en-GB"/>
              </w:rPr>
            </w:pPr>
            <w:r w:rsidRPr="00991475">
              <w:rPr>
                <w:rFonts w:ascii="Times New Roman" w:hAnsi="Times New Roman"/>
              </w:rPr>
              <w:t>• Quantity: 32 pieces</w:t>
            </w:r>
          </w:p>
        </w:tc>
        <w:tc>
          <w:tcPr>
            <w:tcW w:w="4253" w:type="dxa"/>
            <w:vAlign w:val="center"/>
          </w:tcPr>
          <w:p w14:paraId="1719247F" w14:textId="77777777" w:rsidR="00991475" w:rsidRPr="002B0798" w:rsidRDefault="00991475" w:rsidP="00991475">
            <w:pPr>
              <w:rPr>
                <w:rFonts w:ascii="Times New Roman" w:hAnsi="Times New Roman"/>
                <w:b/>
                <w:lang w:val="en-GB"/>
              </w:rPr>
            </w:pPr>
            <w:r w:rsidRPr="002B0798">
              <w:rPr>
                <w:rFonts w:ascii="Times New Roman" w:hAnsi="Times New Roman"/>
                <w:lang w:val="en-GB"/>
              </w:rPr>
              <w:t xml:space="preserve"> </w:t>
            </w:r>
          </w:p>
        </w:tc>
        <w:tc>
          <w:tcPr>
            <w:tcW w:w="2835" w:type="dxa"/>
          </w:tcPr>
          <w:p w14:paraId="3A99DB3A" w14:textId="77777777" w:rsidR="00991475" w:rsidRPr="002B0798" w:rsidRDefault="00991475" w:rsidP="00991475">
            <w:pPr>
              <w:rPr>
                <w:rFonts w:ascii="Times New Roman" w:hAnsi="Times New Roman"/>
                <w:b/>
                <w:lang w:val="en-GB"/>
              </w:rPr>
            </w:pPr>
          </w:p>
        </w:tc>
        <w:tc>
          <w:tcPr>
            <w:tcW w:w="1984" w:type="dxa"/>
          </w:tcPr>
          <w:p w14:paraId="3B7C17A9" w14:textId="77777777" w:rsidR="00991475" w:rsidRPr="002B0798" w:rsidRDefault="00991475" w:rsidP="00991475">
            <w:pPr>
              <w:jc w:val="center"/>
              <w:rPr>
                <w:rFonts w:ascii="Times New Roman" w:hAnsi="Times New Roman"/>
                <w:b/>
                <w:lang w:val="en-GB"/>
              </w:rPr>
            </w:pPr>
          </w:p>
        </w:tc>
      </w:tr>
      <w:tr w:rsidR="00991475" w:rsidRPr="000726B9" w14:paraId="00C6F0D5" w14:textId="77777777" w:rsidTr="00DD3BEC">
        <w:trPr>
          <w:cantSplit/>
        </w:trPr>
        <w:tc>
          <w:tcPr>
            <w:tcW w:w="1447" w:type="dxa"/>
          </w:tcPr>
          <w:p w14:paraId="1EFC8119" w14:textId="359A17CC" w:rsidR="00991475" w:rsidRPr="00991475" w:rsidRDefault="00613799" w:rsidP="00991475">
            <w:pPr>
              <w:rPr>
                <w:rFonts w:ascii="Times New Roman" w:hAnsi="Times New Roman"/>
                <w:b/>
                <w:sz w:val="22"/>
                <w:szCs w:val="22"/>
                <w:lang w:val="en-GB"/>
              </w:rPr>
            </w:pPr>
            <w:r>
              <w:rPr>
                <w:rFonts w:ascii="Times New Roman" w:hAnsi="Times New Roman"/>
                <w:b/>
                <w:sz w:val="22"/>
                <w:szCs w:val="22"/>
                <w:lang w:val="en-GB"/>
              </w:rPr>
              <w:lastRenderedPageBreak/>
              <w:t xml:space="preserve">3- </w:t>
            </w:r>
            <w:r w:rsidR="00991475" w:rsidRPr="00991475">
              <w:rPr>
                <w:rFonts w:ascii="Times New Roman" w:hAnsi="Times New Roman"/>
                <w:b/>
                <w:sz w:val="22"/>
                <w:szCs w:val="22"/>
                <w:lang w:val="en-GB"/>
              </w:rPr>
              <w:t>Energy Efficiency measures: Hairdryers</w:t>
            </w:r>
            <w:r w:rsidR="00991475">
              <w:rPr>
                <w:rFonts w:ascii="Times New Roman" w:hAnsi="Times New Roman"/>
                <w:b/>
                <w:sz w:val="22"/>
                <w:szCs w:val="22"/>
                <w:lang w:val="en-GB"/>
              </w:rPr>
              <w:t xml:space="preserve"> (32 pcs)</w:t>
            </w:r>
          </w:p>
        </w:tc>
        <w:tc>
          <w:tcPr>
            <w:tcW w:w="4365" w:type="dxa"/>
            <w:vAlign w:val="center"/>
          </w:tcPr>
          <w:p w14:paraId="3ECB16E7"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Power: 1600 W </w:t>
            </w:r>
          </w:p>
          <w:p w14:paraId="103A6F2B"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Speed Setting: 2 Stages </w:t>
            </w:r>
          </w:p>
          <w:p w14:paraId="2CC77088"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Heat Setting: 2 Stages </w:t>
            </w:r>
          </w:p>
          <w:p w14:paraId="7A34D5D0"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Warranty Type: Official Distributor Warranty </w:t>
            </w:r>
          </w:p>
          <w:p w14:paraId="57FB868B"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Type: Standard </w:t>
            </w:r>
          </w:p>
          <w:p w14:paraId="6765779B"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Warranty Period: 2 Years</w:t>
            </w:r>
          </w:p>
          <w:p w14:paraId="57F15F11" w14:textId="2E0AABDA" w:rsidR="00991475" w:rsidRPr="00B426F7" w:rsidRDefault="00613799" w:rsidP="00613799">
            <w:pPr>
              <w:rPr>
                <w:rFonts w:ascii="Times New Roman" w:hAnsi="Times New Roman"/>
                <w:highlight w:val="yellow"/>
                <w:lang w:val="en-GB"/>
              </w:rPr>
            </w:pPr>
            <w:r w:rsidRPr="00613799">
              <w:rPr>
                <w:rFonts w:ascii="Times New Roman" w:eastAsia="Calibri" w:hAnsi="Times New Roman"/>
                <w:snapToGrid/>
                <w:lang w:val="en-US"/>
                <w14:ligatures w14:val="standardContextual"/>
              </w:rPr>
              <w:t>• Quantity: 32 pieces</w:t>
            </w:r>
            <w:r w:rsidRPr="00613799">
              <w:rPr>
                <w:rFonts w:ascii="Times New Roman" w:eastAsia="Calibri" w:hAnsi="Times New Roman"/>
                <w:snapToGrid/>
                <w:highlight w:val="yellow"/>
                <w:lang w:val="en-US"/>
                <w14:ligatures w14:val="standardContextual"/>
              </w:rPr>
              <w:t xml:space="preserve"> </w:t>
            </w:r>
          </w:p>
        </w:tc>
        <w:tc>
          <w:tcPr>
            <w:tcW w:w="4253" w:type="dxa"/>
          </w:tcPr>
          <w:p w14:paraId="61D8F7D9" w14:textId="77777777" w:rsidR="00991475" w:rsidRPr="002B0798" w:rsidRDefault="00991475" w:rsidP="00991475">
            <w:pPr>
              <w:rPr>
                <w:rFonts w:ascii="Times New Roman" w:hAnsi="Times New Roman"/>
                <w:b/>
                <w:lang w:val="en-GB"/>
              </w:rPr>
            </w:pPr>
            <w:r w:rsidRPr="002B0798">
              <w:rPr>
                <w:rFonts w:ascii="Times New Roman" w:hAnsi="Times New Roman"/>
                <w:lang w:val="en-GB"/>
              </w:rPr>
              <w:t xml:space="preserve"> </w:t>
            </w:r>
          </w:p>
        </w:tc>
        <w:tc>
          <w:tcPr>
            <w:tcW w:w="2835" w:type="dxa"/>
          </w:tcPr>
          <w:p w14:paraId="5BA93684" w14:textId="77777777" w:rsidR="00991475" w:rsidRPr="002B0798" w:rsidRDefault="00991475" w:rsidP="00991475">
            <w:pPr>
              <w:rPr>
                <w:rFonts w:ascii="Times New Roman" w:hAnsi="Times New Roman"/>
                <w:b/>
                <w:lang w:val="en-GB"/>
              </w:rPr>
            </w:pPr>
          </w:p>
        </w:tc>
        <w:tc>
          <w:tcPr>
            <w:tcW w:w="1984" w:type="dxa"/>
          </w:tcPr>
          <w:p w14:paraId="059D5B5F" w14:textId="77777777" w:rsidR="00991475" w:rsidRPr="002B0798" w:rsidRDefault="00991475" w:rsidP="00991475">
            <w:pPr>
              <w:jc w:val="center"/>
              <w:rPr>
                <w:rFonts w:ascii="Times New Roman" w:hAnsi="Times New Roman"/>
                <w:b/>
                <w:lang w:val="en-GB"/>
              </w:rPr>
            </w:pPr>
          </w:p>
        </w:tc>
      </w:tr>
      <w:tr w:rsidR="00991475" w:rsidRPr="000726B9" w14:paraId="398CC8CF" w14:textId="77777777" w:rsidTr="00DD3BEC">
        <w:trPr>
          <w:cantSplit/>
        </w:trPr>
        <w:tc>
          <w:tcPr>
            <w:tcW w:w="1447" w:type="dxa"/>
          </w:tcPr>
          <w:p w14:paraId="76507648" w14:textId="52269163" w:rsidR="00991475" w:rsidRPr="00991475" w:rsidRDefault="00613799" w:rsidP="00991475">
            <w:pPr>
              <w:rPr>
                <w:rFonts w:ascii="Times New Roman" w:hAnsi="Times New Roman"/>
                <w:b/>
                <w:sz w:val="22"/>
                <w:szCs w:val="22"/>
                <w:lang w:val="en-GB"/>
              </w:rPr>
            </w:pPr>
            <w:r>
              <w:rPr>
                <w:rFonts w:ascii="Times New Roman" w:hAnsi="Times New Roman"/>
                <w:b/>
                <w:sz w:val="22"/>
                <w:szCs w:val="22"/>
                <w:lang w:val="en-GB"/>
              </w:rPr>
              <w:lastRenderedPageBreak/>
              <w:t xml:space="preserve">4- </w:t>
            </w:r>
            <w:r w:rsidR="00991475" w:rsidRPr="00991475">
              <w:rPr>
                <w:rFonts w:ascii="Times New Roman" w:hAnsi="Times New Roman"/>
                <w:b/>
                <w:sz w:val="22"/>
                <w:szCs w:val="22"/>
                <w:lang w:val="en-GB"/>
              </w:rPr>
              <w:t>Energy Efficiency measures: Mini hotel type refrigerators</w:t>
            </w:r>
            <w:r w:rsidR="00991475">
              <w:rPr>
                <w:rFonts w:ascii="Times New Roman" w:hAnsi="Times New Roman"/>
                <w:b/>
                <w:sz w:val="22"/>
                <w:szCs w:val="22"/>
                <w:lang w:val="en-GB"/>
              </w:rPr>
              <w:t xml:space="preserve"> (32 pcs)</w:t>
            </w:r>
          </w:p>
        </w:tc>
        <w:tc>
          <w:tcPr>
            <w:tcW w:w="4365" w:type="dxa"/>
            <w:vAlign w:val="center"/>
          </w:tcPr>
          <w:p w14:paraId="23F70B9B"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Height: min: 80.00 cm – max: 90.00 cm </w:t>
            </w:r>
          </w:p>
          <w:p w14:paraId="5784F5ED"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Width: min: 45.00 cm – max: 50.00 cm </w:t>
            </w:r>
          </w:p>
          <w:p w14:paraId="22DB5CEA"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Total Volume: min: 80.00 cm3 – max: 90.00 cm3 </w:t>
            </w:r>
          </w:p>
          <w:p w14:paraId="5488525A"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Depth: min: 40.00 cm – max: 60.00 cm </w:t>
            </w:r>
          </w:p>
          <w:p w14:paraId="0CCC1C44"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Energy Efficiency Class: F </w:t>
            </w:r>
          </w:p>
          <w:p w14:paraId="0D6520D1"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Airborne Acoustic Noise Emission: (dB (A) re 1pW) 41 </w:t>
            </w:r>
          </w:p>
          <w:p w14:paraId="7BA8A9AB"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Airborne Acoustic Noise Emission: C </w:t>
            </w:r>
          </w:p>
          <w:p w14:paraId="10820AB9"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xml:space="preserve">• Annual Energy Consumption (kWh/a): max: 150.00 </w:t>
            </w:r>
          </w:p>
          <w:p w14:paraId="67E20996" w14:textId="77777777" w:rsidR="00613799" w:rsidRPr="00613799"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Climate Class: Extended temperate/tropical</w:t>
            </w:r>
          </w:p>
          <w:p w14:paraId="07D6940F" w14:textId="6707EF3A" w:rsidR="00991475" w:rsidRPr="00B426F7" w:rsidRDefault="00613799" w:rsidP="00613799">
            <w:pPr>
              <w:rPr>
                <w:rFonts w:ascii="Times New Roman" w:eastAsia="Calibri" w:hAnsi="Times New Roman"/>
                <w:snapToGrid/>
                <w:lang w:val="en-US"/>
                <w14:ligatures w14:val="standardContextual"/>
              </w:rPr>
            </w:pPr>
            <w:r w:rsidRPr="00613799">
              <w:rPr>
                <w:rFonts w:ascii="Times New Roman" w:eastAsia="Calibri" w:hAnsi="Times New Roman"/>
                <w:snapToGrid/>
                <w:lang w:val="en-US"/>
                <w14:ligatures w14:val="standardContextual"/>
              </w:rPr>
              <w:t>• Quantity: 32 pieces</w:t>
            </w:r>
          </w:p>
        </w:tc>
        <w:tc>
          <w:tcPr>
            <w:tcW w:w="4253" w:type="dxa"/>
          </w:tcPr>
          <w:p w14:paraId="4DFAA624" w14:textId="77777777" w:rsidR="00991475" w:rsidRPr="002B0798" w:rsidRDefault="00991475" w:rsidP="00991475">
            <w:pPr>
              <w:rPr>
                <w:rFonts w:ascii="Times New Roman" w:hAnsi="Times New Roman"/>
                <w:lang w:val="en-GB"/>
              </w:rPr>
            </w:pPr>
          </w:p>
        </w:tc>
        <w:tc>
          <w:tcPr>
            <w:tcW w:w="2835" w:type="dxa"/>
          </w:tcPr>
          <w:p w14:paraId="23C490BE" w14:textId="77777777" w:rsidR="00991475" w:rsidRPr="002B0798" w:rsidRDefault="00991475" w:rsidP="00991475">
            <w:pPr>
              <w:rPr>
                <w:rFonts w:ascii="Times New Roman" w:hAnsi="Times New Roman"/>
                <w:b/>
                <w:lang w:val="en-GB"/>
              </w:rPr>
            </w:pPr>
          </w:p>
        </w:tc>
        <w:tc>
          <w:tcPr>
            <w:tcW w:w="1984" w:type="dxa"/>
          </w:tcPr>
          <w:p w14:paraId="46F17E72" w14:textId="77777777" w:rsidR="00991475" w:rsidRPr="002B0798" w:rsidRDefault="00991475" w:rsidP="00991475">
            <w:pPr>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B47A6" w14:textId="77777777" w:rsidR="00A521AB" w:rsidRDefault="00A521AB">
      <w:r>
        <w:separator/>
      </w:r>
    </w:p>
  </w:endnote>
  <w:endnote w:type="continuationSeparator" w:id="0">
    <w:p w14:paraId="490D5410" w14:textId="77777777" w:rsidR="00A521AB" w:rsidRDefault="00A52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A2"/>
    <w:family w:val="swiss"/>
    <w:pitch w:val="variable"/>
    <w:sig w:usb0="00000007" w:usb1="00000000" w:usb2="00000000" w:usb3="00000000" w:csb0="00000093"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07075" w14:textId="77777777" w:rsidR="00A521AB" w:rsidRDefault="00A521AB">
      <w:r>
        <w:separator/>
      </w:r>
    </w:p>
  </w:footnote>
  <w:footnote w:type="continuationSeparator" w:id="0">
    <w:p w14:paraId="531D1578" w14:textId="77777777" w:rsidR="00A521AB" w:rsidRDefault="00A52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6"/>
  </w:num>
  <w:num w:numId="2" w16cid:durableId="896863307">
    <w:abstractNumId w:val="34"/>
  </w:num>
  <w:num w:numId="3" w16cid:durableId="698094418">
    <w:abstractNumId w:val="5"/>
  </w:num>
  <w:num w:numId="4" w16cid:durableId="497773214">
    <w:abstractNumId w:val="27"/>
  </w:num>
  <w:num w:numId="5" w16cid:durableId="1236625988">
    <w:abstractNumId w:val="23"/>
  </w:num>
  <w:num w:numId="6" w16cid:durableId="1283075557">
    <w:abstractNumId w:val="18"/>
  </w:num>
  <w:num w:numId="7" w16cid:durableId="1772124460">
    <w:abstractNumId w:val="16"/>
  </w:num>
  <w:num w:numId="8" w16cid:durableId="1493764283">
    <w:abstractNumId w:val="22"/>
  </w:num>
  <w:num w:numId="9" w16cid:durableId="137306977">
    <w:abstractNumId w:val="40"/>
  </w:num>
  <w:num w:numId="10" w16cid:durableId="2000227648">
    <w:abstractNumId w:val="11"/>
  </w:num>
  <w:num w:numId="11" w16cid:durableId="489175936">
    <w:abstractNumId w:val="12"/>
  </w:num>
  <w:num w:numId="12" w16cid:durableId="91555683">
    <w:abstractNumId w:val="13"/>
  </w:num>
  <w:num w:numId="13" w16cid:durableId="313412236">
    <w:abstractNumId w:val="26"/>
  </w:num>
  <w:num w:numId="14" w16cid:durableId="473790664">
    <w:abstractNumId w:val="31"/>
  </w:num>
  <w:num w:numId="15" w16cid:durableId="545722402">
    <w:abstractNumId w:val="36"/>
  </w:num>
  <w:num w:numId="16" w16cid:durableId="981273880">
    <w:abstractNumId w:val="7"/>
  </w:num>
  <w:num w:numId="17" w16cid:durableId="1397433123">
    <w:abstractNumId w:val="21"/>
  </w:num>
  <w:num w:numId="18" w16cid:durableId="669992724">
    <w:abstractNumId w:val="25"/>
  </w:num>
  <w:num w:numId="19" w16cid:durableId="612900226">
    <w:abstractNumId w:val="30"/>
  </w:num>
  <w:num w:numId="20" w16cid:durableId="2004897266">
    <w:abstractNumId w:val="9"/>
  </w:num>
  <w:num w:numId="21" w16cid:durableId="1627085364">
    <w:abstractNumId w:val="24"/>
  </w:num>
  <w:num w:numId="22" w16cid:durableId="924071055">
    <w:abstractNumId w:val="14"/>
  </w:num>
  <w:num w:numId="23" w16cid:durableId="1856723290">
    <w:abstractNumId w:val="17"/>
  </w:num>
  <w:num w:numId="24" w16cid:durableId="2039742688">
    <w:abstractNumId w:val="33"/>
  </w:num>
  <w:num w:numId="25" w16cid:durableId="1269772847">
    <w:abstractNumId w:val="20"/>
  </w:num>
  <w:num w:numId="26" w16cid:durableId="1096095752">
    <w:abstractNumId w:val="19"/>
  </w:num>
  <w:num w:numId="27" w16cid:durableId="1649087021">
    <w:abstractNumId w:val="37"/>
  </w:num>
  <w:num w:numId="28" w16cid:durableId="717751297">
    <w:abstractNumId w:val="38"/>
  </w:num>
  <w:num w:numId="29" w16cid:durableId="317030195">
    <w:abstractNumId w:val="1"/>
  </w:num>
  <w:num w:numId="30" w16cid:durableId="1705984544">
    <w:abstractNumId w:val="32"/>
  </w:num>
  <w:num w:numId="31" w16cid:durableId="1440644652">
    <w:abstractNumId w:val="28"/>
  </w:num>
  <w:num w:numId="32" w16cid:durableId="2073045340">
    <w:abstractNumId w:val="3"/>
  </w:num>
  <w:num w:numId="33" w16cid:durableId="395589799">
    <w:abstractNumId w:val="4"/>
  </w:num>
  <w:num w:numId="34" w16cid:durableId="1077215919">
    <w:abstractNumId w:val="2"/>
  </w:num>
  <w:num w:numId="35" w16cid:durableId="1731882301">
    <w:abstractNumId w:val="0"/>
  </w:num>
  <w:num w:numId="36" w16cid:durableId="1257130511">
    <w:abstractNumId w:val="29"/>
  </w:num>
  <w:num w:numId="37" w16cid:durableId="1498689561">
    <w:abstractNumId w:val="39"/>
  </w:num>
  <w:num w:numId="38" w16cid:durableId="299119212">
    <w:abstractNumId w:val="8"/>
  </w:num>
  <w:num w:numId="39" w16cid:durableId="862130815">
    <w:abstractNumId w:val="10"/>
  </w:num>
  <w:num w:numId="40" w16cid:durableId="38894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20936"/>
    <w:rsid w:val="00034B1D"/>
    <w:rsid w:val="00040CF1"/>
    <w:rsid w:val="00041516"/>
    <w:rsid w:val="000417E2"/>
    <w:rsid w:val="00043159"/>
    <w:rsid w:val="00043277"/>
    <w:rsid w:val="0005083A"/>
    <w:rsid w:val="00051DD7"/>
    <w:rsid w:val="00056EAA"/>
    <w:rsid w:val="00063C56"/>
    <w:rsid w:val="00065BB5"/>
    <w:rsid w:val="000714BB"/>
    <w:rsid w:val="000726B9"/>
    <w:rsid w:val="00072F06"/>
    <w:rsid w:val="00085CA1"/>
    <w:rsid w:val="0008632A"/>
    <w:rsid w:val="00086D33"/>
    <w:rsid w:val="00087F35"/>
    <w:rsid w:val="0009286D"/>
    <w:rsid w:val="00094357"/>
    <w:rsid w:val="000950DE"/>
    <w:rsid w:val="000A04E6"/>
    <w:rsid w:val="000A615B"/>
    <w:rsid w:val="000A7A2C"/>
    <w:rsid w:val="000B1236"/>
    <w:rsid w:val="000B6140"/>
    <w:rsid w:val="000C2B1B"/>
    <w:rsid w:val="000C4AE6"/>
    <w:rsid w:val="000C5D91"/>
    <w:rsid w:val="000D24E3"/>
    <w:rsid w:val="000D2B44"/>
    <w:rsid w:val="000D2F68"/>
    <w:rsid w:val="000D40DB"/>
    <w:rsid w:val="000E7B75"/>
    <w:rsid w:val="000F3878"/>
    <w:rsid w:val="000F56D4"/>
    <w:rsid w:val="000F5F5F"/>
    <w:rsid w:val="00100E01"/>
    <w:rsid w:val="00103348"/>
    <w:rsid w:val="00103913"/>
    <w:rsid w:val="00104DB7"/>
    <w:rsid w:val="00111B28"/>
    <w:rsid w:val="00111DF7"/>
    <w:rsid w:val="00114825"/>
    <w:rsid w:val="00115916"/>
    <w:rsid w:val="00115B61"/>
    <w:rsid w:val="00120421"/>
    <w:rsid w:val="001302A7"/>
    <w:rsid w:val="0013281F"/>
    <w:rsid w:val="001337FD"/>
    <w:rsid w:val="00134C30"/>
    <w:rsid w:val="0014659F"/>
    <w:rsid w:val="00150767"/>
    <w:rsid w:val="00153236"/>
    <w:rsid w:val="001536B3"/>
    <w:rsid w:val="00157DEE"/>
    <w:rsid w:val="0017137F"/>
    <w:rsid w:val="001766D9"/>
    <w:rsid w:val="00181980"/>
    <w:rsid w:val="00187253"/>
    <w:rsid w:val="001905EC"/>
    <w:rsid w:val="001932AF"/>
    <w:rsid w:val="001937B4"/>
    <w:rsid w:val="001A3CB9"/>
    <w:rsid w:val="001B5454"/>
    <w:rsid w:val="001D0532"/>
    <w:rsid w:val="001D6740"/>
    <w:rsid w:val="001E4648"/>
    <w:rsid w:val="001F5421"/>
    <w:rsid w:val="00211E0F"/>
    <w:rsid w:val="00212EB9"/>
    <w:rsid w:val="00216F0D"/>
    <w:rsid w:val="002209F1"/>
    <w:rsid w:val="00220BF7"/>
    <w:rsid w:val="00224C44"/>
    <w:rsid w:val="00235883"/>
    <w:rsid w:val="002426D3"/>
    <w:rsid w:val="002442B7"/>
    <w:rsid w:val="002560BB"/>
    <w:rsid w:val="002561C8"/>
    <w:rsid w:val="0026512B"/>
    <w:rsid w:val="0026542C"/>
    <w:rsid w:val="00271700"/>
    <w:rsid w:val="0028364A"/>
    <w:rsid w:val="00286999"/>
    <w:rsid w:val="00294190"/>
    <w:rsid w:val="002A0041"/>
    <w:rsid w:val="002B0798"/>
    <w:rsid w:val="002B6401"/>
    <w:rsid w:val="002C649A"/>
    <w:rsid w:val="002D2FC0"/>
    <w:rsid w:val="002F1222"/>
    <w:rsid w:val="00301346"/>
    <w:rsid w:val="0030264D"/>
    <w:rsid w:val="0030325F"/>
    <w:rsid w:val="0030381F"/>
    <w:rsid w:val="00322263"/>
    <w:rsid w:val="003308C6"/>
    <w:rsid w:val="00332388"/>
    <w:rsid w:val="003409B8"/>
    <w:rsid w:val="00347B7E"/>
    <w:rsid w:val="003502E9"/>
    <w:rsid w:val="00350FFE"/>
    <w:rsid w:val="00351351"/>
    <w:rsid w:val="00360344"/>
    <w:rsid w:val="003613D2"/>
    <w:rsid w:val="0036173C"/>
    <w:rsid w:val="00362E9B"/>
    <w:rsid w:val="00371851"/>
    <w:rsid w:val="00371F01"/>
    <w:rsid w:val="003721AD"/>
    <w:rsid w:val="0037450B"/>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F55"/>
    <w:rsid w:val="00483E26"/>
    <w:rsid w:val="004847BE"/>
    <w:rsid w:val="00496BB4"/>
    <w:rsid w:val="004A7ED9"/>
    <w:rsid w:val="004B40DC"/>
    <w:rsid w:val="004C35B5"/>
    <w:rsid w:val="004C73B6"/>
    <w:rsid w:val="004D0651"/>
    <w:rsid w:val="004D2FD8"/>
    <w:rsid w:val="004F13A1"/>
    <w:rsid w:val="004F5C57"/>
    <w:rsid w:val="00501FF0"/>
    <w:rsid w:val="00506FCC"/>
    <w:rsid w:val="005108FD"/>
    <w:rsid w:val="005157D8"/>
    <w:rsid w:val="00517093"/>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7AC"/>
    <w:rsid w:val="00613799"/>
    <w:rsid w:val="00622D13"/>
    <w:rsid w:val="006311FE"/>
    <w:rsid w:val="00633829"/>
    <w:rsid w:val="006408AC"/>
    <w:rsid w:val="00660CBE"/>
    <w:rsid w:val="0066519D"/>
    <w:rsid w:val="00670C3D"/>
    <w:rsid w:val="00672C5B"/>
    <w:rsid w:val="00677500"/>
    <w:rsid w:val="0068247E"/>
    <w:rsid w:val="00684176"/>
    <w:rsid w:val="006917B2"/>
    <w:rsid w:val="00694D46"/>
    <w:rsid w:val="006B0AB1"/>
    <w:rsid w:val="006B5A0E"/>
    <w:rsid w:val="006C2F05"/>
    <w:rsid w:val="006C7ED6"/>
    <w:rsid w:val="006E56FD"/>
    <w:rsid w:val="006E6880"/>
    <w:rsid w:val="006F0B4B"/>
    <w:rsid w:val="00702D85"/>
    <w:rsid w:val="00705949"/>
    <w:rsid w:val="00711C72"/>
    <w:rsid w:val="0073450F"/>
    <w:rsid w:val="0075384B"/>
    <w:rsid w:val="00777E99"/>
    <w:rsid w:val="0078178B"/>
    <w:rsid w:val="00792A1B"/>
    <w:rsid w:val="007B65DB"/>
    <w:rsid w:val="007C02C5"/>
    <w:rsid w:val="007C0BDD"/>
    <w:rsid w:val="007C1656"/>
    <w:rsid w:val="007C2A1A"/>
    <w:rsid w:val="007C2D42"/>
    <w:rsid w:val="007C75E0"/>
    <w:rsid w:val="007D0006"/>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15913"/>
    <w:rsid w:val="00920A51"/>
    <w:rsid w:val="00922542"/>
    <w:rsid w:val="0093582A"/>
    <w:rsid w:val="0094670B"/>
    <w:rsid w:val="00955876"/>
    <w:rsid w:val="00976745"/>
    <w:rsid w:val="00980A42"/>
    <w:rsid w:val="00991475"/>
    <w:rsid w:val="009976B3"/>
    <w:rsid w:val="009A0AA9"/>
    <w:rsid w:val="009A3792"/>
    <w:rsid w:val="009B0CF1"/>
    <w:rsid w:val="009B2F1F"/>
    <w:rsid w:val="009B422E"/>
    <w:rsid w:val="009B4D6F"/>
    <w:rsid w:val="009C0E86"/>
    <w:rsid w:val="009C359E"/>
    <w:rsid w:val="009D2938"/>
    <w:rsid w:val="009E604B"/>
    <w:rsid w:val="009E6BB7"/>
    <w:rsid w:val="009F1BCE"/>
    <w:rsid w:val="00A039CA"/>
    <w:rsid w:val="00A361C6"/>
    <w:rsid w:val="00A47856"/>
    <w:rsid w:val="00A512C9"/>
    <w:rsid w:val="00A521AB"/>
    <w:rsid w:val="00A539E4"/>
    <w:rsid w:val="00A5762A"/>
    <w:rsid w:val="00A57B88"/>
    <w:rsid w:val="00A61BEA"/>
    <w:rsid w:val="00A62073"/>
    <w:rsid w:val="00A63E3C"/>
    <w:rsid w:val="00A75650"/>
    <w:rsid w:val="00A7693B"/>
    <w:rsid w:val="00A81E37"/>
    <w:rsid w:val="00A83422"/>
    <w:rsid w:val="00AA1BEE"/>
    <w:rsid w:val="00AA24A4"/>
    <w:rsid w:val="00AA4E3B"/>
    <w:rsid w:val="00AB29A9"/>
    <w:rsid w:val="00AB66A5"/>
    <w:rsid w:val="00AC7636"/>
    <w:rsid w:val="00AD1B8E"/>
    <w:rsid w:val="00AD3FB8"/>
    <w:rsid w:val="00AE6600"/>
    <w:rsid w:val="00AE7D13"/>
    <w:rsid w:val="00AF4052"/>
    <w:rsid w:val="00B07102"/>
    <w:rsid w:val="00B1165D"/>
    <w:rsid w:val="00B148C1"/>
    <w:rsid w:val="00B22899"/>
    <w:rsid w:val="00B25580"/>
    <w:rsid w:val="00B277E4"/>
    <w:rsid w:val="00B3168E"/>
    <w:rsid w:val="00B35FDE"/>
    <w:rsid w:val="00B426F7"/>
    <w:rsid w:val="00B44DC5"/>
    <w:rsid w:val="00B450B0"/>
    <w:rsid w:val="00B4772C"/>
    <w:rsid w:val="00B621F8"/>
    <w:rsid w:val="00B62B9B"/>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425C"/>
    <w:rsid w:val="00C92434"/>
    <w:rsid w:val="00CA1354"/>
    <w:rsid w:val="00CA6C68"/>
    <w:rsid w:val="00CC7DE2"/>
    <w:rsid w:val="00CD7F25"/>
    <w:rsid w:val="00CF6CFA"/>
    <w:rsid w:val="00CF7AAC"/>
    <w:rsid w:val="00D107F3"/>
    <w:rsid w:val="00D10EF9"/>
    <w:rsid w:val="00D24893"/>
    <w:rsid w:val="00D43612"/>
    <w:rsid w:val="00D43C88"/>
    <w:rsid w:val="00D52CBF"/>
    <w:rsid w:val="00D576CA"/>
    <w:rsid w:val="00D66F04"/>
    <w:rsid w:val="00D75213"/>
    <w:rsid w:val="00D83D1B"/>
    <w:rsid w:val="00D979C6"/>
    <w:rsid w:val="00DA4AB8"/>
    <w:rsid w:val="00DB3C0F"/>
    <w:rsid w:val="00DB4518"/>
    <w:rsid w:val="00DB5DA1"/>
    <w:rsid w:val="00DC0120"/>
    <w:rsid w:val="00DC50E2"/>
    <w:rsid w:val="00DC54A0"/>
    <w:rsid w:val="00DC6C9C"/>
    <w:rsid w:val="00DD0624"/>
    <w:rsid w:val="00DD1BEE"/>
    <w:rsid w:val="00DD3BEC"/>
    <w:rsid w:val="00DF7327"/>
    <w:rsid w:val="00E076A3"/>
    <w:rsid w:val="00E11385"/>
    <w:rsid w:val="00E13CDE"/>
    <w:rsid w:val="00E2190B"/>
    <w:rsid w:val="00E2682A"/>
    <w:rsid w:val="00E27678"/>
    <w:rsid w:val="00E340A7"/>
    <w:rsid w:val="00E34208"/>
    <w:rsid w:val="00E37290"/>
    <w:rsid w:val="00E41C6F"/>
    <w:rsid w:val="00E50CFC"/>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C63A2"/>
    <w:rsid w:val="00ED531E"/>
    <w:rsid w:val="00EE0043"/>
    <w:rsid w:val="00EE0ED9"/>
    <w:rsid w:val="00EE2E55"/>
    <w:rsid w:val="00F02006"/>
    <w:rsid w:val="00F04C7F"/>
    <w:rsid w:val="00F0574A"/>
    <w:rsid w:val="00F12A62"/>
    <w:rsid w:val="00F14991"/>
    <w:rsid w:val="00F15393"/>
    <w:rsid w:val="00F21D3C"/>
    <w:rsid w:val="00F228B1"/>
    <w:rsid w:val="00F25BC8"/>
    <w:rsid w:val="00F301FE"/>
    <w:rsid w:val="00F30B06"/>
    <w:rsid w:val="00F33A99"/>
    <w:rsid w:val="00F35836"/>
    <w:rsid w:val="00F528EB"/>
    <w:rsid w:val="00F53B2B"/>
    <w:rsid w:val="00F53DB6"/>
    <w:rsid w:val="00F568D6"/>
    <w:rsid w:val="00F56D4C"/>
    <w:rsid w:val="00F60942"/>
    <w:rsid w:val="00F658F3"/>
    <w:rsid w:val="00F8016B"/>
    <w:rsid w:val="00F804E1"/>
    <w:rsid w:val="00F87F88"/>
    <w:rsid w:val="00F90A9F"/>
    <w:rsid w:val="00F91DF6"/>
    <w:rsid w:val="00F962E3"/>
    <w:rsid w:val="00FA0F08"/>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A2C5D4E1-1A07-4602-9FC7-9DFF40C3C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13281F"/>
    <w:pPr>
      <w:spacing w:before="0" w:after="160" w:line="278" w:lineRule="auto"/>
      <w:ind w:left="720"/>
      <w:contextualSpacing/>
    </w:pPr>
    <w:rPr>
      <w:rFonts w:asciiTheme="minorHAnsi" w:eastAsiaTheme="minorHAnsi" w:hAnsiTheme="minorHAnsi" w:cstheme="minorBidi"/>
      <w:snapToGrid/>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432</Words>
  <Characters>2467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senolfiliz@gmail.com</cp:lastModifiedBy>
  <cp:revision>2</cp:revision>
  <cp:lastPrinted>2012-09-24T10:13:00Z</cp:lastPrinted>
  <dcterms:created xsi:type="dcterms:W3CDTF">2025-12-05T15:23:00Z</dcterms:created>
  <dcterms:modified xsi:type="dcterms:W3CDTF">2025-12-05T15:23:00Z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